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2016年版《水利工程建设标准强制性条文》网上期次选择流程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登录报名系统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培训期次选择(确认)</w:t>
      </w: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报名登记表及准考证 开票信息表打印   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一、报名系统登录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网站首页（http://www.gzwea.com）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网上报名系统”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865" cy="3564890"/>
            <wp:effectExtent l="0" t="0" r="6985" b="16510"/>
            <wp:docPr id="5" name="图片 5" descr="QQ截图2017050516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1705051613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2、选择报名类别“水利工程强制性条文报名”，详细阅读报名通知，点击“报名入口”。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6055" cy="2315210"/>
            <wp:effectExtent l="0" t="0" r="10795" b="889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 二、培训期次选择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1、报名时间结束后，登录报名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管理系统，按照“单位登录”提示输入用户名、密码、验证码登录报名管理系统。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2405" cy="2266950"/>
            <wp:effectExtent l="0" t="0" r="4445" b="0"/>
            <wp:docPr id="16" name="图片 16" descr="QQ截图2017050814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截图2017050814174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2、单位根据培训安排时间，进行本单位报名人员的期次选择，点击“期次选择”选择培训期次。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1610" cy="2229485"/>
            <wp:effectExtent l="0" t="0" r="15240" b="18415"/>
            <wp:docPr id="14" name="图片 1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3、点击“期次选择”未显示的期次，表示该期次已经满员，请选择其他培训期次。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8595" cy="2416810"/>
            <wp:effectExtent l="0" t="0" r="8255" b="2540"/>
            <wp:docPr id="15" name="图片 15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三、报名登记表及准考证 开票信息表打印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1、培训期次选择完成后，按照“个人登录”提示，输入用户名、密码、验证码并登录报名管理系统。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1856740"/>
            <wp:effectExtent l="0" t="0" r="3175" b="10160"/>
            <wp:docPr id="26" name="图片 26" descr="QQ截图201705081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QQ截图2017050814183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2、点击“报名培训操作”选择“水利工程强制性条文”，查看信息是否填写完整，个人照片是否上传，并点击“打印”。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报名登记表打印盖章后和身份证复印件报道时一并提交。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3040" cy="2585720"/>
            <wp:effectExtent l="0" t="0" r="3810" b="5080"/>
            <wp:docPr id="17" name="图片 17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查看信息是完整，个人照片是否上传，并点击“打印”。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准考证打印后请详细阅读“考场纪律及监考要求”，考试现场提供给监考老师核实考生身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6055" cy="3993515"/>
            <wp:effectExtent l="0" t="0" r="10795" b="6985"/>
            <wp:docPr id="18" name="图片 18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8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在打印开具发票信息表里选择‘开票类型’后刷新页面后打印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5420" cy="3131820"/>
            <wp:effectExtent l="0" t="0" r="11430" b="11430"/>
            <wp:docPr id="3" name="图片 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EU-BZ-S9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EUDC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2396A"/>
    <w:multiLevelType w:val="singleLevel"/>
    <w:tmpl w:val="59B2396A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59B23CF8"/>
    <w:multiLevelType w:val="singleLevel"/>
    <w:tmpl w:val="59B23CF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35D7D7F"/>
    <w:rsid w:val="080F7629"/>
    <w:rsid w:val="087E376F"/>
    <w:rsid w:val="0BE83B33"/>
    <w:rsid w:val="0D0C25F8"/>
    <w:rsid w:val="0DCE3D00"/>
    <w:rsid w:val="0E6B79D9"/>
    <w:rsid w:val="102E0259"/>
    <w:rsid w:val="17AA1A1F"/>
    <w:rsid w:val="1AD1224B"/>
    <w:rsid w:val="1D7F6025"/>
    <w:rsid w:val="1ECA7A3F"/>
    <w:rsid w:val="21CE31BD"/>
    <w:rsid w:val="232C6F88"/>
    <w:rsid w:val="29681F44"/>
    <w:rsid w:val="2CA50414"/>
    <w:rsid w:val="2E5228A9"/>
    <w:rsid w:val="2EFA4D5F"/>
    <w:rsid w:val="31C8369D"/>
    <w:rsid w:val="3312200F"/>
    <w:rsid w:val="34B769AC"/>
    <w:rsid w:val="35247184"/>
    <w:rsid w:val="35F90B3F"/>
    <w:rsid w:val="36794C17"/>
    <w:rsid w:val="3A3F3FEE"/>
    <w:rsid w:val="3CA41C89"/>
    <w:rsid w:val="3D4207DB"/>
    <w:rsid w:val="3EF4603A"/>
    <w:rsid w:val="3F01551E"/>
    <w:rsid w:val="418413CA"/>
    <w:rsid w:val="41886BBB"/>
    <w:rsid w:val="41CA053C"/>
    <w:rsid w:val="446A5164"/>
    <w:rsid w:val="45724F28"/>
    <w:rsid w:val="48624E8C"/>
    <w:rsid w:val="49F666D7"/>
    <w:rsid w:val="4B807716"/>
    <w:rsid w:val="4DE27F79"/>
    <w:rsid w:val="500F4318"/>
    <w:rsid w:val="51C9254F"/>
    <w:rsid w:val="56830740"/>
    <w:rsid w:val="5C486255"/>
    <w:rsid w:val="67E53656"/>
    <w:rsid w:val="68CB0A45"/>
    <w:rsid w:val="6A3502B0"/>
    <w:rsid w:val="6B4A5D5A"/>
    <w:rsid w:val="6DF1797D"/>
    <w:rsid w:val="6DF70A17"/>
    <w:rsid w:val="75021D1F"/>
    <w:rsid w:val="78CF5089"/>
    <w:rsid w:val="794418AC"/>
    <w:rsid w:val="7C150F35"/>
    <w:rsid w:val="7C7E5877"/>
    <w:rsid w:val="7DD6165E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ScaleCrop>false</ScaleCrop>
  <LinksUpToDate>false</LinksUpToDate>
  <CharactersWithSpaces>1806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Administrator</cp:lastModifiedBy>
  <cp:lastPrinted>2017-06-15T02:59:00Z</cp:lastPrinted>
  <dcterms:modified xsi:type="dcterms:W3CDTF">2017-09-11T03:08:34Z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