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贵州省水利工程协会第五届理事会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组成人员名单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jc w:val="both"/>
        <w:textAlignment w:val="auto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（按姓氏笔画排序）</w:t>
      </w:r>
      <w:bookmarkStart w:id="0" w:name="_GoBack"/>
      <w:bookmarkEnd w:id="0"/>
    </w:p>
    <w:tbl>
      <w:tblPr>
        <w:tblStyle w:val="2"/>
        <w:tblW w:w="836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426"/>
        <w:gridCol w:w="1361"/>
        <w:gridCol w:w="4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万桂林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贵州桦林建筑工程有限责任公司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 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王中明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王开品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贵州中核水利水电建设有限责任公司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中铁五局(集团)有限公司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王学军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贵州恒禹顺建设工程有限公司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  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长江勘测规划设计研究院有限责任公司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  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  委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邓阿孜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邓轶宁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龙启富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贵州聚龙项目投资咨询有限公司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卢天文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史天波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黔东南苗族侗族自治州水电工程公司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申乾坤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贵州水利科技开发有限责任公司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田维成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丘观海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贵州高胜工程建设有限公司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  预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贵州省安顺市水利电力建设总公司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  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付  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付金平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成政宏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  飞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贵州百胜工程建设咨询有限公司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全光明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弘典建设咨询有限公司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贵州九禹建设项目管理有限公司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刘子威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贵州省公建投资控股有限公司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  芹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石阡县水利水电工程施工有限责任公司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许翔杰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庆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贵州昱兴泰工程项目管理有限公司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李宗越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贵州省大坝安全监测中心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黔南布依族苗族自治州水利水电勘测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贵州东方世纪科技股份有限公司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李正光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李江林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中国水电基础局有限公司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贵州福鸿水利水电工程建设有限公司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李若云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贵州众泰实业发展有限公司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李鉴章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中铁五局集团贵州工程有限公司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杨国全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杨胜强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铜仁市水利电力勘测设计院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杨殿录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杨毓芬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贵州鲁班招标代理有限公司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肖克艳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  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吴弟和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吴三线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中国水利水电第八工程局有限公司三公司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何正男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何世超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贵州匀城建设有限公司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何朝辉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贵州方维项目咨询有限公司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余家兴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邹  倬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沈春勇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中国电建集团贵阳勘测设计研究院有限公司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沈禹泓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贵州通用水利电力工程有限公司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贵州中核水利水电建设有限责任公司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张艺腾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贵州光文建设工程有限公司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钧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继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贵州梵水工程建设有限公司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张生勤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广东华迪工程管理有限公司贵州分公司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张乔军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贵州水利科技开发有限责任公司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张名明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张宗旗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贵州东方世纪工程有限公司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张峻菁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贵州昱兴泰工程项目管理有限公司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陈学茂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  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玮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罗本旭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  凯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贵州省黔东南州水建监理有限责任公司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季祥山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河南华北水电工程监理有限公司贵州分公司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贵州修能建筑工程有限责任公司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中国水电基础局有限公司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周湘龙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贵阳南宇水工设备工程有限公司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周连海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 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郑国旗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郑晓龙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贵州普华建设工程有限公司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贵州光文建设工程有限公司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赵其兴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  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胡冬梅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  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贵州高胜工程建设有限公司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柯增楠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贵州华恒水利电力建设工程有限公司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  泽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贵州华恒水利电力建设工程有限公司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宫宝顺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姚文智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贵州恒河生态水利建设集团有限公司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贺新良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中铁五局集团贵州工程有限公司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贵州同辉招标有限公司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高成城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  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唐合权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贵州中建伟业建设（集团）有限责任公司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唐培雄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涂祖卫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熊德森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贵州华水建设项目管理有限公司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贵州省公建投资控股有限公司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符  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ar"/>
              </w:rPr>
              <w:t>合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梁亚秋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贵州弘业汇承管理技术培训有限公司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  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贵州桓源建设工程有限公司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蒋玉海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蒋青卫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贵州鑫鑫建设工程有限公司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  旭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曾林林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贵州嘉泽建设工程有限公司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铜仁市水利电力建设管理站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强奇学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贵州智龙水利监理有限公司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雷世姣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  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毕节市新禹水利建筑有限责任公司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鲍建兵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贵州华禹水电开发有限公司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褚晓津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  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  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贵州滋黔设备物资有限责任公司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53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A5636"/>
    <w:rsid w:val="1C833EFB"/>
    <w:rsid w:val="7E6A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2020-10-20T09:03:00Z</dcterms:created>
  <dc:creator>刘涛</dc:creator>
  <cp:lastModifiedBy>刘涛</cp:lastModifiedBy>
  <dcterms:modified xsi:type="dcterms:W3CDTF">2020-10-20T09:04:10Z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