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 xml:space="preserve">个 人 授 权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委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 xml:space="preserve"> 托 书</w:t>
      </w:r>
    </w:p>
    <w:p>
      <w:pPr>
        <w:spacing w:line="480" w:lineRule="exact"/>
        <w:jc w:val="center"/>
        <w:rPr>
          <w:rFonts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贵州省水利工程协会常务理事会：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本人因工作原因，不能亲自参加贵州省水利工程协会第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届常务理事会第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次会议，特委托我单位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同志代为出席。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13254"/>
    <w:rsid w:val="5F445CD4"/>
    <w:rsid w:val="65C1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2019-05-21T08:44:00Z</dcterms:created>
  <dc:creator>花吃了那女孩</dc:creator>
  <cp:lastModifiedBy>Administrator</cp:lastModifiedBy>
  <dcterms:modified xsi:type="dcterms:W3CDTF">2021-07-27T09:12:38Z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BBD9B34FDEA842B69B986A6E12499D99</vt:lpwstr>
  </property>
</Properties>
</file>