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40" w:rightChars="-162"/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8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8"/>
          <w:highlight w:val="none"/>
          <w:lang w:val="en-US" w:eastAsia="zh-CN"/>
        </w:rPr>
        <w:t>贵州省水利工程建设项目文明工地评选管理办法</w:t>
      </w:r>
    </w:p>
    <w:p>
      <w:pPr>
        <w:ind w:right="-340" w:rightChars="-162"/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8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8"/>
          <w:highlight w:val="none"/>
          <w:lang w:val="en-US" w:eastAsia="zh-CN"/>
        </w:rPr>
        <w:t>（征求意见稿）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8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20" w:lineRule="exact"/>
        <w:jc w:val="center"/>
        <w:textAlignment w:val="auto"/>
        <w:rPr>
          <w:rFonts w:hint="default" w:ascii="黑体" w:hAnsi="黑体" w:eastAsia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总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则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为深入贯彻习近平新时代中国特色社会主义思想，践行社会主义核心价值观，提高我省水利工程建设项目（下称“项目”）管理水平，规范项目文明工地（下称“文明工地”）的评选，助力贵州水利高质量发展，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制定本办法。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仿宋_GB2312" w:hAnsi="仿宋" w:eastAsia="仿宋_GB2312" w:cstheme="minorBidi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</w:rPr>
        <w:t>第</w:t>
      </w: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</w:rPr>
        <w:t>条</w:t>
      </w: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文明工地的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40"/>
          <w:highlight w:val="none"/>
          <w:lang w:val="en-US" w:eastAsia="zh-CN" w:bidi="ar-SA"/>
        </w:rPr>
        <w:t>评选工作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由贵州省水利工程协会（下称“协会”）倡导并组织实施</w:t>
      </w:r>
      <w:r>
        <w:rPr>
          <w:rFonts w:hint="eastAsia" w:ascii="仿宋_GB2312" w:hAnsi="仿宋" w:eastAsia="仿宋_GB2312" w:cstheme="minorBidi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第三条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文明工地评选秉持公开、公平、公正原则。评选工作接受有关部门和社会监督。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第四条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 xml:space="preserve"> 文明工地评选活动原则上每年开展一次。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  <w:t>评选范围和条件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评选范围为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我省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的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新建、续建、改建、扩建、修复及加固等项目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工地。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4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文明工地评选仅接受协会单位会员申报。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第七条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 xml:space="preserve"> 申报文明工地的项目，应满足以下条件：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（一）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体制机制健全、质量管理到位、安全措施落实、环境和谐有序、文明风尚良好；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（二）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总承包合同额在3000万元以上或单项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施工合同额在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00万元以上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（三）在建进度满足计划要求，开展文明工地创建活动3个月以上；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firstLine="640" w:firstLineChars="200"/>
        <w:textAlignment w:val="auto"/>
        <w:rPr>
          <w:rFonts w:hint="eastAsia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已完成工程量达到项目总工程量的30%以上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第八条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</w:rPr>
        <w:t>项目建设过程中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color w:val="auto"/>
          <w:sz w:val="32"/>
          <w:szCs w:val="32"/>
          <w:highlight w:val="none"/>
        </w:rPr>
        <w:t>有下列情形之一的，不得申报文明工地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已获评的，撤销其文明工地称号，且该项目不得再次参加文明工地申报。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参建单位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违反诚信原则，弄虚作假的；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相关人员有</w:t>
      </w:r>
      <w:r>
        <w:rPr>
          <w:rFonts w:hint="eastAsia" w:eastAsia="仿宋_GB2312"/>
          <w:color w:val="auto"/>
          <w:sz w:val="32"/>
          <w:szCs w:val="32"/>
          <w:highlight w:val="none"/>
        </w:rPr>
        <w:t>违纪、违法行为，受到党纪、政纪处分或被追究刑事责任的；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（三）发生较大及以上质量事故、生产安全事故、环保违法违规事件；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）发生因各类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违法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违规行为受到社会投诉、新闻媒体曝光等事件，经查属实，且造成负面社会影响的；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五）拖欠工程款、农民工工资或与当地群众发生群体事件，造成不良社会影响的；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六</w:t>
      </w:r>
      <w:r>
        <w:rPr>
          <w:rFonts w:hint="eastAsia" w:eastAsia="仿宋_GB2312"/>
          <w:sz w:val="32"/>
          <w:szCs w:val="32"/>
        </w:rPr>
        <w:t>）建设单位未严格执行项目法人负责制、招标投标制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建设监理制</w:t>
      </w:r>
      <w:r>
        <w:rPr>
          <w:rFonts w:hint="eastAsia" w:eastAsia="仿宋_GB2312"/>
          <w:sz w:val="32"/>
          <w:szCs w:val="32"/>
          <w:lang w:val="en-US" w:eastAsia="zh-CN"/>
        </w:rPr>
        <w:t>和合同管理制</w:t>
      </w:r>
      <w:r>
        <w:rPr>
          <w:rFonts w:hint="eastAsia" w:eastAsia="仿宋_GB2312"/>
          <w:sz w:val="32"/>
          <w:szCs w:val="32"/>
        </w:rPr>
        <w:t>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）发生重大合同纠纷，造成不良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社会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影响的；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" w:eastAsia="仿宋_GB2312" w:cs="仿宋"/>
          <w:color w:val="auto"/>
          <w:kern w:val="0"/>
          <w:sz w:val="32"/>
          <w:szCs w:val="32"/>
          <w:highlight w:val="yellow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被信用中国、全国水利建设市场监管平台、贵州省水利建设市场信用信息平台列入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失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highlight w:val="none"/>
        </w:rPr>
        <w:t>信主体名单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highlight w:val="none"/>
          <w:lang w:val="en-US" w:eastAsia="zh-CN"/>
        </w:rPr>
        <w:t>，或被协会列入被投诉项目清单的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有其他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违法违规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情形的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default" w:ascii="黑体" w:hAnsi="黑体" w:eastAsia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 xml:space="preserve"> 申报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jc w:val="both"/>
        <w:textAlignment w:val="auto"/>
        <w:rPr>
          <w:rFonts w:hint="default" w:ascii="仿宋_GB2312" w:hAnsi="仿宋" w:eastAsia="仿宋_GB2312" w:cs="宋体"/>
          <w:bCs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第九条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文明工地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申报时间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一般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为每年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4月至6月。申报单位在规定时间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内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登陆协会网站“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文明工地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申报系统”进行网上申报，申报完成后打印 A4 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纸质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材料一份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装订成册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>连同图片及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视频资料（一份）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报送协会秘书处。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评选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一般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当年的7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月至10月进行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具体时间以协会发布的通知为准。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第十条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 xml:space="preserve"> 文明工地一般由项目建设单位或其委托的参建单位负责组织申报，一般以项目或</w:t>
      </w:r>
      <w:r>
        <w:rPr>
          <w:rFonts w:hint="eastAsia" w:eastAsia="仿宋_GB2312"/>
          <w:color w:val="auto"/>
          <w:sz w:val="32"/>
          <w:szCs w:val="32"/>
        </w:rPr>
        <w:t>其中的单位工程项目（或标段）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为申报对象。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jc w:val="left"/>
        <w:textAlignment w:val="auto"/>
        <w:rPr>
          <w:rFonts w:hint="eastAsia" w:ascii="仿宋_GB2312" w:hAnsi="仿宋" w:eastAsia="仿宋_GB2312" w:cs="宋体"/>
          <w:bCs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_GB2312" w:hAnsi="仿宋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  <w:t>第十一条</w:t>
      </w:r>
      <w:r>
        <w:rPr>
          <w:rFonts w:hint="eastAsia" w:ascii="仿宋_GB2312" w:hAnsi="仿宋" w:eastAsia="仿宋_GB2312" w:cs="宋体"/>
          <w:bCs/>
          <w:color w:val="000000"/>
          <w:kern w:val="0"/>
          <w:sz w:val="32"/>
          <w:szCs w:val="32"/>
          <w:highlight w:val="none"/>
          <w:lang w:val="en-US" w:eastAsia="zh-CN"/>
        </w:rPr>
        <w:t xml:space="preserve"> 申报材料：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  <w:t>《贵州省水利工程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val="en-US" w:eastAsia="zh-CN"/>
        </w:rPr>
        <w:t>建设项目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  <w:t>文明工地申报表》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val="en-US" w:eastAsia="zh-CN"/>
        </w:rPr>
        <w:t>格式见附件1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val="en-US" w:eastAsia="zh-CN"/>
        </w:rPr>
        <w:t>（二）诚信申报承诺书（格式见附件2）；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  <w:t>申报项目自评报告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 w:cs="黑体"/>
          <w:color w:val="auto"/>
          <w:sz w:val="32"/>
          <w:szCs w:val="32"/>
          <w:highlight w:val="none"/>
          <w:lang w:val="en-US" w:eastAsia="zh-CN"/>
        </w:rPr>
        <w:t>3000字左右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  <w:t>。申报单位根据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《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贵州省水利工程建设项目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文明工地考核赋分标准》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附件3，下称《赋分标准》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进行自评</w:t>
      </w:r>
      <w:r>
        <w:rPr>
          <w:rFonts w:hint="eastAsia" w:ascii="仿宋_GB2312" w:hAnsi="宋体" w:eastAsia="仿宋_GB2312" w:cs="宋体"/>
          <w:color w:val="000000"/>
          <w:sz w:val="32"/>
          <w:szCs w:val="32"/>
          <w:highlight w:val="none"/>
        </w:rPr>
        <w:t>，形成自评报告</w:t>
      </w:r>
      <w:r>
        <w:rPr>
          <w:rFonts w:hint="eastAsia" w:ascii="仿宋_GB2312" w:hAnsi="宋体" w:eastAsia="仿宋_GB2312" w:cs="宋体"/>
          <w:color w:val="000000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default" w:ascii="仿宋_GB2312" w:hAnsi="宋体" w:eastAsia="仿宋_GB2312" w:cs="宋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highlight w:val="none"/>
          <w:lang w:val="en-US" w:eastAsia="zh-CN"/>
        </w:rPr>
        <w:t>（四）证明材料。对应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《赋分标准》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中“体制机制健全、质量管理到位、安全措施落实、环境和谐有序、文明风尚良好”各项内容提交证明材料，并按顺序装订；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highlight w:val="none"/>
          <w:lang w:val="en-US" w:eastAsia="zh-CN"/>
        </w:rPr>
        <w:t>（五）</w:t>
      </w:r>
      <w:r>
        <w:rPr>
          <w:rFonts w:hint="eastAsia" w:ascii="宋体" w:hAnsi="宋体" w:eastAsia="仿宋_GB2312" w:cs="宋体"/>
          <w:kern w:val="0"/>
          <w:sz w:val="32"/>
          <w:szCs w:val="32"/>
          <w:highlight w:val="none"/>
        </w:rPr>
        <w:t>反映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项目创建文明工地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</w:rPr>
        <w:t>的</w:t>
      </w:r>
      <w:r>
        <w:rPr>
          <w:rFonts w:hint="eastAsia" w:ascii="宋体" w:hAnsi="宋体" w:eastAsia="仿宋_GB2312" w:cs="宋体"/>
          <w:kern w:val="0"/>
          <w:sz w:val="32"/>
          <w:szCs w:val="32"/>
          <w:highlight w:val="none"/>
        </w:rPr>
        <w:t>图片或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</w:rPr>
        <w:t>视频等资料。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1.图片资料。展示各阶段、各种创建活动的非雷同内容照片至少30张；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default" w:ascii="仿宋_GB2312" w:eastAsia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2.视频资料。展示各阶段、各种创建活动的视频资料，限时8分钟。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default" w:ascii="黑体" w:hAnsi="黑体" w:eastAsia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 xml:space="preserve"> 评选组织及程序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第十二条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协会组织设立评选委员会(下称“评委会”），评委会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 xml:space="preserve">由5人及以上单数专家组成，专家从协会专家库中抽取并遵循回避原则。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第十三条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评选程序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（一）形式审查。协会秘书处对申报材料进行形式审查，对符合条件的申报项目予以受理；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（二）推荐审查。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协会秘书处组织专家组对申报材料作初步审查，对审查合格的项目进行现场复核。专家组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根据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《赋分标准》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对申报项目进行评分。总评分达85分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85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分）以上，且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体制机制健全、质量管理到位、安全措施落实、环境和谐有序、文明风尚良好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等五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类评分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不低于该类分值8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%的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列入“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文明工地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”推荐名单，报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评委会评定；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（三）评委会评定。评委会根据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《赋分标准》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通过复核材料、会议讨论、复评等方式，依照优中选优原则，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从推荐名单中评定出拟获奖文明工地；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（四）公示。拟获奖文明工地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在协会公众网上进行公示，公示期为5个工作日。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公示无异议的，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报送有关部门备案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40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  <w:t xml:space="preserve">第五章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奖励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四</w:t>
      </w: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条 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  协会对获奖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文明工地的项目</w:t>
      </w:r>
      <w:r>
        <w:rPr>
          <w:rFonts w:hint="default" w:ascii="仿宋_GB2312" w:hAnsi="仿宋_GB2312" w:eastAsia="仿宋_GB2312" w:cs="仿宋_GB2312"/>
          <w:b w:val="0"/>
          <w:bCs w:val="0"/>
          <w:strike w:val="0"/>
          <w:dstrike w:val="0"/>
          <w:color w:val="auto"/>
          <w:sz w:val="32"/>
          <w:szCs w:val="40"/>
          <w:highlight w:val="none"/>
          <w:lang w:val="en-US" w:eastAsia="zh-CN"/>
        </w:rPr>
        <w:t>建设单位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z w:val="32"/>
          <w:szCs w:val="40"/>
          <w:highlight w:val="none"/>
          <w:lang w:val="en-US" w:eastAsia="zh-CN"/>
        </w:rPr>
        <w:t>及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主要参建单位进行公告及表彰，颁发“文明工地”奖牌、证书。获奖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项目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可在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项目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显要位置设置获奖标牌或标志。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五</w:t>
      </w: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条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   协会对获奖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文明工地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在协会公众网、微信公众号、刊物上进行宣传报道，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并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可直接推荐参加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国家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级别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文明工地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评选。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十六</w:t>
      </w: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条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 xml:space="preserve">  获奖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文明工地的项目及相关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单位可根据单位奖励规定对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有关人员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给予奖励。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十七</w:t>
      </w: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条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 xml:space="preserve">  有关部门或有关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单位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可根据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其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监督管理要求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对获奖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文明工地项目及相关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单位在资信评级、社会荣誉、参与类似工程投标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等活动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中给予适当方式的鼓励。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  <w:t>第六章 监督管理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第十八条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申报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单位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申报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评选中，不得弄虚作假，不得行贿送礼。对违反者，视其情节轻重，给予批评、警告，直至撤销申报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，取消获奖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资格，并在协会公众网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及有关平台进行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通报。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第十九条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 xml:space="preserve"> 评选工作人员和评选专家应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秉公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办事，严格执行评选纪律和要求，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自觉抵制不正之风。对违反者，视其情节轻重，给予批评、警告或取消其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参加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评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选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工作资格，并在协会公众网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及有关平台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通报。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第二十条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 xml:space="preserve"> 评选工作接受社会监督，任何单位和个人对评选结果有异议，均可向协会及有关部门投诉、举报。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  <w:t>第七章 附则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 xml:space="preserve">第二十一条 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本办法由协会秘书处负责解释。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第二十二条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 xml:space="preserve"> 本办法自发布之日起实施。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附件1：《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  <w:t>贵州省水利工程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val="en-US" w:eastAsia="zh-CN"/>
        </w:rPr>
        <w:t>建设项目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  <w:t>文明工地申报表》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附件2：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val="en-US" w:eastAsia="zh-CN"/>
        </w:rPr>
        <w:t>诚信申报承诺书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8" w:leftChars="304" w:hanging="1280" w:hangingChars="4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附件3：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《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贵州省水利工程建设项目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文明工地考核赋分标准》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8" w:leftChars="304" w:hanging="1280" w:hangingChars="4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8" w:leftChars="304" w:hanging="1280" w:hangingChars="4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8" w:leftChars="304" w:hanging="1280" w:hangingChars="4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8" w:leftChars="304" w:hanging="1280" w:hangingChars="4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8" w:leftChars="304" w:hanging="1280" w:hangingChars="4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8" w:leftChars="304" w:hanging="1280" w:hangingChars="4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right="-57" w:rightChars="-27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附件1</w:t>
      </w:r>
    </w:p>
    <w:p>
      <w:pPr>
        <w:rPr>
          <w:rFonts w:hint="eastAsia" w:ascii="仿宋_GB2312" w:eastAsia="仿宋_GB2312"/>
          <w:b/>
          <w:bCs/>
          <w:color w:val="auto"/>
          <w:sz w:val="28"/>
          <w:szCs w:val="28"/>
        </w:rPr>
      </w:pPr>
    </w:p>
    <w:p>
      <w:pPr>
        <w:rPr>
          <w:rFonts w:hint="eastAsia" w:ascii="仿宋_GB2312" w:eastAsia="仿宋_GB2312"/>
          <w:b/>
          <w:bCs/>
          <w:color w:val="auto"/>
          <w:sz w:val="28"/>
          <w:szCs w:val="28"/>
        </w:rPr>
      </w:pPr>
    </w:p>
    <w:p>
      <w:pPr>
        <w:rPr>
          <w:rFonts w:hint="eastAsia" w:ascii="仿宋_GB2312" w:eastAsia="仿宋_GB2312"/>
          <w:b/>
          <w:bCs/>
          <w:color w:val="auto"/>
          <w:sz w:val="28"/>
          <w:szCs w:val="28"/>
        </w:rPr>
      </w:pPr>
    </w:p>
    <w:p>
      <w:pPr>
        <w:jc w:val="center"/>
        <w:rPr>
          <w:rFonts w:hint="eastAsia" w:asci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color w:val="auto"/>
          <w:sz w:val="44"/>
          <w:szCs w:val="44"/>
        </w:rPr>
        <w:t>贵州省水利工程建设项目文明工地申报表</w:t>
      </w:r>
    </w:p>
    <w:p>
      <w:pPr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spacing w:before="120" w:beforeLines="50" w:after="360" w:afterLines="150" w:line="276" w:lineRule="auto"/>
        <w:ind w:firstLine="960" w:firstLineChars="300"/>
        <w:jc w:val="left"/>
        <w:rPr>
          <w:rFonts w:hint="eastAsia" w:ascii="仿宋_GB2312" w:eastAsia="仿宋_GB2312"/>
          <w:color w:val="auto"/>
          <w:spacing w:val="28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color w:val="auto"/>
          <w:spacing w:val="0"/>
          <w:sz w:val="32"/>
          <w:szCs w:val="32"/>
        </w:rPr>
        <w:t>申报</w:t>
      </w:r>
      <w:r>
        <w:rPr>
          <w:rFonts w:hint="eastAsia" w:ascii="仿宋_GB2312" w:eastAsia="仿宋_GB2312" w:cs="仿宋_GB2312"/>
          <w:color w:val="auto"/>
          <w:spacing w:val="0"/>
          <w:sz w:val="32"/>
          <w:szCs w:val="32"/>
          <w:lang w:val="en-US" w:eastAsia="zh-CN"/>
        </w:rPr>
        <w:t>工地</w:t>
      </w:r>
      <w:r>
        <w:rPr>
          <w:rFonts w:hint="eastAsia" w:ascii="仿宋_GB2312" w:eastAsia="仿宋_GB2312" w:cs="仿宋_GB2312"/>
          <w:color w:val="auto"/>
          <w:spacing w:val="0"/>
          <w:sz w:val="32"/>
          <w:szCs w:val="32"/>
        </w:rPr>
        <w:t>名称</w:t>
      </w:r>
      <w:r>
        <w:rPr>
          <w:rFonts w:hint="eastAsia" w:ascii="仿宋_GB2312" w:eastAsia="仿宋_GB2312" w:cs="仿宋_GB2312"/>
          <w:color w:val="auto"/>
          <w:spacing w:val="28"/>
          <w:sz w:val="32"/>
          <w:szCs w:val="32"/>
        </w:rPr>
        <w:t>：</w:t>
      </w:r>
      <w:r>
        <w:rPr>
          <w:rFonts w:hint="eastAsia" w:ascii="仿宋_GB2312" w:eastAsia="仿宋_GB2312"/>
          <w:color w:val="auto"/>
          <w:sz w:val="32"/>
          <w:szCs w:val="32"/>
          <w:u w:val="thick"/>
        </w:rPr>
        <w:t xml:space="preserve">       </w:t>
      </w:r>
      <w:r>
        <w:rPr>
          <w:rFonts w:hint="eastAsia" w:ascii="仿宋_GB2312" w:eastAsia="仿宋_GB2312"/>
          <w:color w:val="auto"/>
          <w:sz w:val="32"/>
          <w:szCs w:val="32"/>
          <w:u w:val="thick"/>
          <w:lang w:val="en-US" w:eastAsia="zh-CN"/>
        </w:rPr>
        <w:t xml:space="preserve">   </w:t>
      </w:r>
      <w:r>
        <w:rPr>
          <w:rFonts w:hint="eastAsia" w:ascii="仿宋_GB2312" w:eastAsia="仿宋_GB2312"/>
          <w:color w:val="auto"/>
          <w:sz w:val="32"/>
          <w:szCs w:val="32"/>
          <w:u w:val="thick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u w:val="thick"/>
          <w:lang w:val="en-US" w:eastAsia="zh-CN"/>
        </w:rPr>
        <w:t xml:space="preserve">       </w:t>
      </w:r>
      <w:r>
        <w:rPr>
          <w:rFonts w:hint="eastAsia" w:ascii="仿宋_GB2312" w:eastAsia="仿宋_GB2312"/>
          <w:color w:val="auto"/>
          <w:sz w:val="32"/>
          <w:szCs w:val="32"/>
          <w:u w:val="thick"/>
        </w:rPr>
        <w:t xml:space="preserve">         </w:t>
      </w:r>
    </w:p>
    <w:p>
      <w:pPr>
        <w:spacing w:before="120" w:beforeLines="50" w:after="360" w:afterLines="150" w:line="276" w:lineRule="auto"/>
        <w:ind w:firstLine="1026" w:firstLineChars="300"/>
        <w:rPr>
          <w:rFonts w:hint="eastAsia" w:ascii="仿宋_GB2312" w:eastAsia="仿宋_GB2312"/>
          <w:color w:val="auto"/>
          <w:sz w:val="32"/>
          <w:szCs w:val="32"/>
          <w:u w:val="thick"/>
        </w:rPr>
      </w:pPr>
      <w:r>
        <w:rPr>
          <w:rFonts w:hint="eastAsia" w:ascii="仿宋_GB2312" w:eastAsia="仿宋_GB2312" w:cs="仿宋_GB2312"/>
          <w:color w:val="auto"/>
          <w:spacing w:val="11"/>
          <w:sz w:val="32"/>
          <w:szCs w:val="32"/>
        </w:rPr>
        <w:t>申</w:t>
      </w:r>
      <w:r>
        <w:rPr>
          <w:rFonts w:hint="eastAsia" w:ascii="仿宋_GB2312" w:eastAsia="仿宋_GB2312" w:cs="仿宋_GB2312"/>
          <w:color w:val="auto"/>
          <w:spacing w:val="11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auto"/>
          <w:spacing w:val="11"/>
          <w:sz w:val="32"/>
          <w:szCs w:val="32"/>
        </w:rPr>
        <w:t>报</w:t>
      </w:r>
      <w:r>
        <w:rPr>
          <w:rFonts w:hint="eastAsia" w:ascii="仿宋_GB2312" w:eastAsia="仿宋_GB2312" w:cs="仿宋_GB2312"/>
          <w:color w:val="auto"/>
          <w:spacing w:val="11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auto"/>
          <w:spacing w:val="11"/>
          <w:sz w:val="32"/>
          <w:szCs w:val="32"/>
        </w:rPr>
        <w:t>单</w:t>
      </w:r>
      <w:r>
        <w:rPr>
          <w:rFonts w:hint="eastAsia" w:ascii="仿宋_GB2312" w:eastAsia="仿宋_GB2312" w:cs="仿宋_GB2312"/>
          <w:color w:val="auto"/>
          <w:spacing w:val="11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auto"/>
          <w:spacing w:val="11"/>
          <w:sz w:val="32"/>
          <w:szCs w:val="32"/>
        </w:rPr>
        <w:t>位</w:t>
      </w:r>
      <w:r>
        <w:rPr>
          <w:rFonts w:hint="eastAsia" w:ascii="仿宋_GB2312" w:eastAsia="仿宋_GB2312" w:cs="仿宋_GB2312"/>
          <w:color w:val="auto"/>
          <w:spacing w:val="28"/>
          <w:sz w:val="32"/>
          <w:szCs w:val="32"/>
        </w:rPr>
        <w:t>：</w:t>
      </w:r>
      <w:r>
        <w:rPr>
          <w:rFonts w:hint="eastAsia" w:ascii="仿宋_GB2312" w:eastAsia="仿宋_GB2312"/>
          <w:color w:val="auto"/>
          <w:sz w:val="32"/>
          <w:szCs w:val="32"/>
          <w:u w:val="thick"/>
        </w:rPr>
        <w:t xml:space="preserve">      </w:t>
      </w:r>
      <w:r>
        <w:rPr>
          <w:rFonts w:hint="eastAsia" w:ascii="仿宋_GB2312" w:eastAsia="仿宋_GB2312"/>
          <w:color w:val="auto"/>
          <w:sz w:val="32"/>
          <w:szCs w:val="32"/>
          <w:u w:val="thick"/>
          <w:lang w:val="en-US" w:eastAsia="zh-CN"/>
        </w:rPr>
        <w:t xml:space="preserve">     （ 加盖公章 ）  </w:t>
      </w:r>
    </w:p>
    <w:p>
      <w:pPr>
        <w:spacing w:before="120" w:beforeLines="50" w:after="240" w:afterLines="100" w:line="276" w:lineRule="auto"/>
        <w:ind w:firstLine="1440" w:firstLineChars="450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</w:t>
      </w:r>
    </w:p>
    <w:p>
      <w:pPr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jc w:val="center"/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申报日期：   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 xml:space="preserve">   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 xml:space="preserve">   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</w:rPr>
        <w:t>日</w:t>
      </w:r>
    </w:p>
    <w:p>
      <w:pPr>
        <w:jc w:val="center"/>
        <w:rPr>
          <w:rFonts w:hint="eastAsia" w:ascii="仿宋_GB2312" w:eastAsia="仿宋_GB2312" w:cs="仿宋_GB2312"/>
          <w:color w:val="auto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2806"/>
        <w:gridCol w:w="582"/>
        <w:gridCol w:w="1565"/>
        <w:gridCol w:w="2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9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120" w:firstLineChars="50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申报工地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120" w:firstLineChars="50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建设地点：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default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项目建设单位：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default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申报单位：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申报单位联系人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eastAsia" w:ascii="仿宋_GB2312" w:hAnsi="仿宋" w:eastAsia="仿宋_GB2312" w:cs="宋体"/>
                <w:color w:val="auto"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firstLine="720" w:firstLineChars="300"/>
              <w:jc w:val="left"/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电话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eastAsia" w:ascii="仿宋_GB2312" w:hAnsi="仿宋" w:eastAsia="仿宋_GB2312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初设批复部门及文号：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初设批复概算总投资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万元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40"/>
              <w:jc w:val="right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初设批复总工期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天）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right="280"/>
              <w:jc w:val="right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40" w:hanging="240" w:hangingChars="100"/>
              <w:jc w:val="both"/>
              <w:rPr>
                <w:rFonts w:hint="default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项目总投资（万元）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40"/>
              <w:jc w:val="right"/>
              <w:rPr>
                <w:rFonts w:hint="eastAsia" w:ascii="仿宋_GB2312" w:hAnsi="仿宋" w:eastAsia="仿宋_GB2312" w:cs="宋体"/>
                <w:color w:val="auto"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施工合同额（万元）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right="280"/>
              <w:jc w:val="right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default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截止申报前已完成施工进度（%）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40"/>
              <w:jc w:val="right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项目合同总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工期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天）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right="280"/>
              <w:jc w:val="right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开工日期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right="240" w:rightChars="0"/>
              <w:jc w:val="center"/>
              <w:rPr>
                <w:rFonts w:hint="eastAsia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right="240" w:rightChars="0"/>
              <w:jc w:val="center"/>
              <w:rPr>
                <w:rFonts w:hint="default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计划完工日期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right="240" w:rightChars="0"/>
              <w:jc w:val="center"/>
              <w:rPr>
                <w:rFonts w:hint="eastAsia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施工现场</w:t>
            </w:r>
          </w:p>
          <w:p>
            <w:pPr>
              <w:spacing w:line="300" w:lineRule="exact"/>
              <w:jc w:val="center"/>
              <w:rPr>
                <w:rFonts w:hint="default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联系人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right="240" w:rightChars="0"/>
              <w:jc w:val="center"/>
              <w:rPr>
                <w:rFonts w:hint="eastAsia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right="240" w:rightChars="0"/>
              <w:jc w:val="center"/>
              <w:rPr>
                <w:rFonts w:hint="default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电话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right="240" w:rightChars="0"/>
              <w:jc w:val="center"/>
              <w:rPr>
                <w:rFonts w:hint="eastAsia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504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  <w:t>主要参建单位（全称）</w:t>
            </w:r>
          </w:p>
        </w:tc>
        <w:tc>
          <w:tcPr>
            <w:tcW w:w="1565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  <w:t>项目负责人</w:t>
            </w:r>
          </w:p>
        </w:tc>
        <w:tc>
          <w:tcPr>
            <w:tcW w:w="2185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4"/>
                <w:lang w:val="en-US" w:eastAsia="zh-CN"/>
              </w:rPr>
              <w:t>设计单位</w:t>
            </w:r>
          </w:p>
        </w:tc>
        <w:tc>
          <w:tcPr>
            <w:tcW w:w="358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Times New Roman"/>
                <w:color w:val="auto"/>
                <w:sz w:val="24"/>
                <w:lang w:val="en-US" w:eastAsia="zh-CN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218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4"/>
                <w:lang w:val="en-US" w:eastAsia="zh-CN"/>
              </w:rPr>
              <w:t>施工单位</w:t>
            </w:r>
          </w:p>
        </w:tc>
        <w:tc>
          <w:tcPr>
            <w:tcW w:w="358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Times New Roman"/>
                <w:color w:val="auto"/>
                <w:sz w:val="24"/>
                <w:lang w:val="en-US" w:eastAsia="zh-CN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120" w:firstLineChars="50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218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120" w:firstLineChars="50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default" w:ascii="仿宋_GB2312" w:hAnsi="仿宋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4"/>
                <w:lang w:val="en-US" w:eastAsia="zh-CN"/>
              </w:rPr>
              <w:t>监理单位</w:t>
            </w:r>
          </w:p>
        </w:tc>
        <w:tc>
          <w:tcPr>
            <w:tcW w:w="358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Times New Roman"/>
                <w:color w:val="auto"/>
                <w:sz w:val="24"/>
                <w:lang w:val="en-US" w:eastAsia="zh-CN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2185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before="120" w:beforeLines="50"/>
              <w:ind w:firstLine="120" w:firstLineChars="50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项目概况：</w:t>
            </w: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4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>
            <w:pPr>
              <w:snapToGrid w:val="0"/>
              <w:jc w:val="both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lang w:val="en-US" w:eastAsia="zh-CN"/>
              </w:rPr>
              <w:t>单位意见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：</w:t>
            </w:r>
          </w:p>
          <w:p>
            <w:pPr>
              <w:snapToGrid w:val="0"/>
              <w:jc w:val="both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snapToGrid w:val="0"/>
              <w:jc w:val="both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snapToGrid w:val="0"/>
              <w:jc w:val="both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snapToGrid w:val="0"/>
              <w:jc w:val="both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ind w:right="420" w:firstLine="5184" w:firstLineChars="2160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申报单位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负责人 (签字)：</w:t>
            </w:r>
          </w:p>
          <w:p>
            <w:pPr>
              <w:ind w:right="420" w:firstLine="5184" w:firstLineChars="2160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（申报单位公章）</w:t>
            </w:r>
          </w:p>
          <w:p>
            <w:pPr>
              <w:ind w:right="420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jc w:val="right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 xml:space="preserve">               年  月  日</w:t>
            </w:r>
          </w:p>
          <w:p>
            <w:pPr>
              <w:ind w:right="420" w:firstLine="5832" w:firstLineChars="2430"/>
              <w:jc w:val="both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4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评委会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意见：</w:t>
            </w:r>
          </w:p>
          <w:p>
            <w:pPr>
              <w:snapToGrid w:val="0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ind w:right="420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ind w:right="420" w:firstLine="5040" w:firstLineChars="2100"/>
              <w:jc w:val="both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专家组长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 xml:space="preserve"> (签字)：</w:t>
            </w:r>
          </w:p>
          <w:p>
            <w:pPr>
              <w:ind w:right="420" w:firstLine="5832" w:firstLineChars="2430"/>
              <w:jc w:val="right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 xml:space="preserve">                  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0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协会意见：</w:t>
            </w: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                                             （盖章）</w:t>
            </w:r>
          </w:p>
          <w:p>
            <w:pPr>
              <w:ind w:right="420" w:firstLine="5832" w:firstLineChars="2430"/>
              <w:jc w:val="right"/>
              <w:rPr>
                <w:rFonts w:hint="eastAsia" w:ascii="仿宋_GB2312" w:hAnsi="仿宋" w:eastAsia="仿宋_GB2312" w:cs="宋体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                                                    年  月   日 </w:t>
            </w:r>
          </w:p>
        </w:tc>
      </w:tr>
    </w:tbl>
    <w:p>
      <w:pPr>
        <w:rPr>
          <w:rFonts w:hint="eastAsia" w:ascii="仿宋_GB2312" w:hAnsi="仿宋" w:eastAsia="仿宋_GB2312"/>
          <w:vanish/>
          <w:color w:val="auto"/>
          <w:sz w:val="24"/>
        </w:rPr>
      </w:pPr>
    </w:p>
    <w:p>
      <w:pPr>
        <w:rPr>
          <w:rFonts w:hint="eastAsia"/>
          <w:color w:val="auto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bidi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诚信申报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我单位郑重承诺，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</w:rPr>
        <w:t>次申报“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贵州省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水利工程建设项目文明工地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”所提交的材料及内容均真实、客观、完整和合法，无伪造、编造和隐瞒等虚假行为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如有不实之处，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我单位将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对因申请材料虚假所引发的一切后果承担全部法律责任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（二）项目未发生较大及以上质量事故，未发生生产安全事故，未发生环保违规事件；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（三）项目未发生对社会造成不良影响的事件；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（四）我单位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  <w:t>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被全国水利建设市场监管平台、贵州省水利建设市场信用信息平台列入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失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highlight w:val="none"/>
        </w:rPr>
        <w:t>信主体名单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highlight w:val="none"/>
          <w:lang w:val="en-US" w:eastAsia="zh-CN"/>
        </w:rPr>
        <w:t>，项目未被贵州省水利工程协会列入被投诉项目清单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（五）我单位无其他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违法违规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情形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W w:w="151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2670"/>
        <w:gridCol w:w="4660"/>
        <w:gridCol w:w="740"/>
        <w:gridCol w:w="6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附件3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1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贵州省水利工程建设项目文明工地考核赋分标准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考核内容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标准分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赋分原则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一、项目体制机制健全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基本建设程序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建设过程执行基本建设程序情况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基本建设程序执行规范，项目建议书、可行性研究、初步设计等建设程序相关手续及文件齐全，得3分。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建设管理体制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四制（项目法人责任制、招标投标制、建设监理制和合同管理制）执行情况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（1）按规定组建项目法人，得1分；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（2）招标投标活动公开、公平、公正，符合规定，得1分；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（3）建设监理人员到位，措施得力，控制有效，得1分；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（4）合同执行严格，无转包、违法分包行为，得1分。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建设管理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（1）管理组织机构建立情况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（2）财务管理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（1）各参建单位管理组织机构齐全，岗位职责、现场管理、风险管理等各项规章制度健全，得1分；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（2）财务管理制度健全、资金使用规范，得1分。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农民工实名制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农民工实名制管理情况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（1）按规定在“贵州省劳动用工大数据综合服务平台”登记工程项目，得1分；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（2）设立农民工工资专用账户，按时足额发放农民工工资，得2分。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建设目标控制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建设目标控制情况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各阶段、各合同建设目标的完成情况达标，得3分。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二、项目质量管理到位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质量体系建设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质量体系建立与落实情况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质量检查、管理、保证体系健全，各单位、各部门、各环节的质量管理活动组织严密，任务、职责和权限明确，得3分；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建立责任制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参建各方质量主体责任制落实情况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（1）项目法人质量责任制落实，得1分；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（2）设计单位的设计成果质量、设计图纸供给和现场服务责任制落实，得1分；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（3）监理单位质量责任制落实，得1分；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（4）施工单位质量责任制落实，得1分。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质量检测与评定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质量检测与评定落实情况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（1）按规定委托有相应检测试验资质的单位开展质监检测试验工作，得1分；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（2）按要求编制质监检测试验计划，且检测试验计划合理，得1分；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（3）按规定开展质量检查、检测和评定，得1分。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质量隐患和防范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质量隐患和防范情况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（1）工程质量隐患排查到位，得1分；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（2）质量风险防范措施有力，得1分；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（3）未发生质量缺陷及质量事故情况,得1分。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工程质量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（1）现场作业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（2）实体、外观质量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（1）现场作业符合国家技术标准要求，得1分；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（2）工程实体、外观质量优良，得2分。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“四新”技术应用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四新技术应用情况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新技术、新设备、新工艺、新材料四新技术有效应用，得2分。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质量档案管理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工程档案管理情况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（1）质量档案管理制度健全，管理规范，得1分；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（2）归档及时，资料真实可靠，得1分。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三、项目安全措施落实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制度建设及责任制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安全生产责任制及规章制度建立情况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安全生产责任制及规章制度完善，落实到位，得2分。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安全生产管理机构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（1）安全生产管理机构建立情况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（2）上岗持证情况、人员分工及岗位职责落实情况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（1）建立安全生产管理机构，配备专职安全生产人员，安全生产台账完善，得1分；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（2）各类人员持证上岗，施工及各级安全管理人员分工合理，岗位职责明确，得1分。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应急预案及演练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（1）事故处理应急预案及防汛预案制定与落实情况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（2）应急预案演练情况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（1）制定事故处理应急预案及防汛预案，按照预案落实相关物资及器材，得1分；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（2）定期组织应急预案演练，得1分。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安全生产许可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施工安全生产许可手续办理情况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安全生产许可手续健全，得1分。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安全生产教育培训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安全生产教育培训落实情况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按规定组织安全生产教育培训，且记录齐全，得1分。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施工作业规范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（1）施工组织设计及项目管理方案编制及落实情况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（2）施工作业规范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（1）施工前，编制施工组织设计及项目管理方案，并经过审批，得1分；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（2）施工作业严格按照相关规范进行，设备设施管理规范，无违章作业行为发生，得1分。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安全生产检查及安全隐患排查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（1）安全生产检查制度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（2）安全生产检查制度落实情况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（3）安全隐患排查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（4）风险辨识管控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（1）安全生产检查制度健全，得1分；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（2）按照制度进行定期和不定期安全生产检查，检查内容齐全，记录规范，得1分；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（3）按规定进行安全隐患排查，并对隐患和问题及时进行整改，得1分；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（4）按规定进行风险识别、风险等级评价及风险分级管控，相应风险管控措施落实到位，得1分。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安全标志及劳动防护用品使用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（1）安全防护及警示标志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（2）劳动防护用品使用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（1）施工现场安全防护及警示标志设置到位，得1分；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（2）现场人员正确规范使用劳动防护用品，得1分（发现一人未使用或不正确使用劳动防护用品不得分）。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安全生产标准化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安全生产标准化达标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（1）项目法人安全生产标准化达标，得1分；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（2）施工单位安全生产标准化达标，得1分。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安责险及意外险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（1）安全生产责任保险投保情况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（2）工伤保险及意外伤害保险投保情况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（1）购买了项目安全生产责任保险，得1分；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（2）购买了项目中施工人员工伤保险及意外伤害保险，得1分。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四、项目环境和谐有序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施工现场管理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（1）施工现场总体布置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（2）材料、设备堆放情况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（3）五牌一图设置情况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（4）围挡设置情况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（5）大门设置情况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（6）门卫及安保制度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（1）施工现场总体布置合理、有序，得2分；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（2）材料、设备堆放有序，机具停放整齐，得2分；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（3）工程概况牌、管理人员名单及监督电话牌、消防保卫牌、安全生产牌、文明施工牌、施工现场总平面图位置合理，内容齐全，得2分；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（4）按规定在施工现场设置围挡，围挡统一、稳固、整洁、美观，得2分；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（5）大门设置符合标准，有单位名称和标识，得1分；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（6）门卫室设置规范，有门卫人员和治安保卫制度，责任落实到人，无盗窃及违法事件发生，得1分。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施工场地建设与管理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（1）“四通一平”状况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（2）施工道路建设与养护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（3）施工现场排水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（4）建筑垃圾管理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（5）危险部位安全标志与夜间施工照明布置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（1）施工现场“四通一平”状况良好，得2分；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（2）施工道路平整、畅通，满足日常施工要求；施工道路日常维修养护及时，无散落物、不扬尘，得2分；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（3）施工现场排水畅通，无严重积水和泥浆、污水、废水等外流或堵塞等现象发生，得2分；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（4）建筑垃圾集中堆放管理并及时清运，无燃烧建筑垃圾及有害物质等现象发生，得2分；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（5）危险部位有安全标志，夜间施工照明布置合理，光线良好，得2分。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办公和生活区管理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（1）办公区、生活区布置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（2）内外环境状况及卫生防疫制度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（3）管理和检查制度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（1）办公区、生活区布置合理，设置标准统一，符合消防安全和国家有关规定，得2分；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（2）内外环境干净、整洁，卫生防疫制度健全、责任制落实，卫生状况良好，得2分；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（3）有专人管理，并建立管理和检查制度，有检查记录，得2分。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生态环境建设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（1）环境保护、节能保护实施方案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（2）环境保护、节能保护落实情况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（1）环境保护、节能保护实施方案健全，得2分；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（2）根据《贵州省水利工程建设项目施工期环境保护工作导则》相关规定，粉尘、噪音及振动、土壤及水污染，光污染、建筑垃圾处理，地下设施、文物和资源保护等控制措施有力，效果良好，得2分。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五、文明风尚良好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组织机构及创建办法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（1）创建文明工地组织机构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（2）创建文明工地计划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（3）创建文明工地计划执行情况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（1）组织机构健全，得1分；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（2）制定计划详细完整，得1分；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（3）按计划执行，执行效果良好，得1分。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党建工作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（1）党建工作开展或参与情况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（2）党风廉政建设及八项规定执行情况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（1）有计划有组织地开展或参与党建活动，有相应记录（包括学习内容、时间、人员等），得1分；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（2）党风廉政建设各项措施制定完善，严格遵守八项规定，得1分。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学习及培训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（1）学习教育和培训制度建设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（2）学习和培训次数及效果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（1）建立学习教育和培训制度，得1分；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（2）对从业人员进行常态化职业道德、法律法规、业务知识学习培训，年培训次数2次以上，培训效果明显，得1分。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宣传警示标牌设置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安全、文明和警示宣传情况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标语、宣传牌、宣传栏和警示标牌齐全、醒目，得2分。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业余文体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（1）文体活动设施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（2）文体活动形式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（3）参建职工精神面貌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（1）工地有一定的文体活动设施，得2分；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（2）职工文体生活丰富多彩、活动形式多样，得1分；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（3）参建职工精神面貌良好，得1分。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创建参与度和创建形式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（1）创建活动参建各方参与度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（2）创建活动形式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（1）项目法人、设计、施工及监理等单位全员参加创建活动，参与度高，得1分；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（2）创建活动形式多样，氛围浓厚，得1分。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sectPr>
      <w:pgSz w:w="16838" w:h="11906" w:orient="landscape"/>
      <w:pgMar w:top="1417" w:right="850" w:bottom="1247" w:left="85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A00F5E"/>
    <w:multiLevelType w:val="singleLevel"/>
    <w:tmpl w:val="A0A00F5E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12E8086"/>
    <w:multiLevelType w:val="singleLevel"/>
    <w:tmpl w:val="C12E8086"/>
    <w:lvl w:ilvl="0" w:tentative="0">
      <w:start w:val="5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2">
    <w:nsid w:val="FB4023FE"/>
    <w:multiLevelType w:val="singleLevel"/>
    <w:tmpl w:val="FB4023FE"/>
    <w:lvl w:ilvl="0" w:tentative="0">
      <w:start w:val="1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3">
    <w:nsid w:val="6CEA8FC0"/>
    <w:multiLevelType w:val="singleLevel"/>
    <w:tmpl w:val="6CEA8FC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MjA5ZDA4NmE4MWVhNjU0Y2JlNzViNmE3MGYyMmYifQ=="/>
  </w:docVars>
  <w:rsids>
    <w:rsidRoot w:val="462537DC"/>
    <w:rsid w:val="014E47A4"/>
    <w:rsid w:val="01595B6E"/>
    <w:rsid w:val="015A1987"/>
    <w:rsid w:val="019F3B94"/>
    <w:rsid w:val="01F3059C"/>
    <w:rsid w:val="021A1DA3"/>
    <w:rsid w:val="027F4286"/>
    <w:rsid w:val="03774592"/>
    <w:rsid w:val="03932FCD"/>
    <w:rsid w:val="04111EAE"/>
    <w:rsid w:val="041B280B"/>
    <w:rsid w:val="04357B65"/>
    <w:rsid w:val="045260F3"/>
    <w:rsid w:val="0550533E"/>
    <w:rsid w:val="060F6D86"/>
    <w:rsid w:val="06FF32F5"/>
    <w:rsid w:val="074A3962"/>
    <w:rsid w:val="08EB49CE"/>
    <w:rsid w:val="09903C9B"/>
    <w:rsid w:val="099E3CC2"/>
    <w:rsid w:val="09F91840"/>
    <w:rsid w:val="0A2F0DBE"/>
    <w:rsid w:val="0A3463D4"/>
    <w:rsid w:val="0A5113C1"/>
    <w:rsid w:val="0A9713FD"/>
    <w:rsid w:val="0AD11E75"/>
    <w:rsid w:val="0C8A2C23"/>
    <w:rsid w:val="0DCE08EE"/>
    <w:rsid w:val="0DE325EB"/>
    <w:rsid w:val="0E5E1EDF"/>
    <w:rsid w:val="0E903DF5"/>
    <w:rsid w:val="0FE34B24"/>
    <w:rsid w:val="100F368A"/>
    <w:rsid w:val="1051403A"/>
    <w:rsid w:val="105E41AB"/>
    <w:rsid w:val="10BF0086"/>
    <w:rsid w:val="10D87DE9"/>
    <w:rsid w:val="112C7DF0"/>
    <w:rsid w:val="117B2B3A"/>
    <w:rsid w:val="128C2625"/>
    <w:rsid w:val="12A35E6F"/>
    <w:rsid w:val="13620456"/>
    <w:rsid w:val="142F7B5A"/>
    <w:rsid w:val="146B50E8"/>
    <w:rsid w:val="14EA425F"/>
    <w:rsid w:val="14F4276A"/>
    <w:rsid w:val="17BA3C7C"/>
    <w:rsid w:val="18244B0C"/>
    <w:rsid w:val="190F5BD1"/>
    <w:rsid w:val="1B457685"/>
    <w:rsid w:val="1B866C89"/>
    <w:rsid w:val="1C68785F"/>
    <w:rsid w:val="1CB55FC3"/>
    <w:rsid w:val="1D063C00"/>
    <w:rsid w:val="1D4B6684"/>
    <w:rsid w:val="1E64018E"/>
    <w:rsid w:val="218F11BD"/>
    <w:rsid w:val="21EF7F65"/>
    <w:rsid w:val="22DF561F"/>
    <w:rsid w:val="2551032A"/>
    <w:rsid w:val="259F4BF2"/>
    <w:rsid w:val="260E7A04"/>
    <w:rsid w:val="26AB75C6"/>
    <w:rsid w:val="27565784"/>
    <w:rsid w:val="27EB411E"/>
    <w:rsid w:val="28E473DB"/>
    <w:rsid w:val="29F84C2A"/>
    <w:rsid w:val="2A11516D"/>
    <w:rsid w:val="2A8A7CFE"/>
    <w:rsid w:val="2AC81944"/>
    <w:rsid w:val="2B99338B"/>
    <w:rsid w:val="2C4F0E7F"/>
    <w:rsid w:val="2D386907"/>
    <w:rsid w:val="2EDD7F11"/>
    <w:rsid w:val="2F4B1946"/>
    <w:rsid w:val="2FFF7C9D"/>
    <w:rsid w:val="30627EB2"/>
    <w:rsid w:val="30B17ECF"/>
    <w:rsid w:val="31BC2511"/>
    <w:rsid w:val="326849A3"/>
    <w:rsid w:val="327F2255"/>
    <w:rsid w:val="35DE4BD9"/>
    <w:rsid w:val="36122C44"/>
    <w:rsid w:val="36C34210"/>
    <w:rsid w:val="37607F59"/>
    <w:rsid w:val="37D83F93"/>
    <w:rsid w:val="38353194"/>
    <w:rsid w:val="391A2AB5"/>
    <w:rsid w:val="3AC82F75"/>
    <w:rsid w:val="3B1A2472"/>
    <w:rsid w:val="3B514788"/>
    <w:rsid w:val="3BBA4465"/>
    <w:rsid w:val="3BC11197"/>
    <w:rsid w:val="3C9236C7"/>
    <w:rsid w:val="3CEC310B"/>
    <w:rsid w:val="3D2F4655"/>
    <w:rsid w:val="3D4E0F7F"/>
    <w:rsid w:val="3DF17B5D"/>
    <w:rsid w:val="3F0E6AE3"/>
    <w:rsid w:val="40AC60BB"/>
    <w:rsid w:val="41051916"/>
    <w:rsid w:val="41723199"/>
    <w:rsid w:val="421D0657"/>
    <w:rsid w:val="42B555FD"/>
    <w:rsid w:val="42F9198D"/>
    <w:rsid w:val="43C277FC"/>
    <w:rsid w:val="462537DC"/>
    <w:rsid w:val="47C1210F"/>
    <w:rsid w:val="48024222"/>
    <w:rsid w:val="48C2401D"/>
    <w:rsid w:val="493E4A48"/>
    <w:rsid w:val="494553E6"/>
    <w:rsid w:val="499462B6"/>
    <w:rsid w:val="49F033BE"/>
    <w:rsid w:val="4C3255E3"/>
    <w:rsid w:val="4C3E2783"/>
    <w:rsid w:val="4C9E50A9"/>
    <w:rsid w:val="4CF60CEC"/>
    <w:rsid w:val="4D0E2D0A"/>
    <w:rsid w:val="4D66044E"/>
    <w:rsid w:val="4EBB02E1"/>
    <w:rsid w:val="4FAD7F37"/>
    <w:rsid w:val="507838D8"/>
    <w:rsid w:val="50963994"/>
    <w:rsid w:val="51002384"/>
    <w:rsid w:val="51710F7D"/>
    <w:rsid w:val="53D37FD9"/>
    <w:rsid w:val="547C47E6"/>
    <w:rsid w:val="56B0015D"/>
    <w:rsid w:val="56F42740"/>
    <w:rsid w:val="58670CF0"/>
    <w:rsid w:val="589368CE"/>
    <w:rsid w:val="59911CA6"/>
    <w:rsid w:val="5A6C5756"/>
    <w:rsid w:val="5B97279C"/>
    <w:rsid w:val="5BC76675"/>
    <w:rsid w:val="5D7E7207"/>
    <w:rsid w:val="600E2F40"/>
    <w:rsid w:val="60576BFC"/>
    <w:rsid w:val="61E17D65"/>
    <w:rsid w:val="626E6AA7"/>
    <w:rsid w:val="627F71AD"/>
    <w:rsid w:val="634F6A73"/>
    <w:rsid w:val="65436640"/>
    <w:rsid w:val="662B7800"/>
    <w:rsid w:val="6644328B"/>
    <w:rsid w:val="66585043"/>
    <w:rsid w:val="66B152B9"/>
    <w:rsid w:val="67E31B7D"/>
    <w:rsid w:val="68036D8B"/>
    <w:rsid w:val="68B41D2F"/>
    <w:rsid w:val="68C6079B"/>
    <w:rsid w:val="69C70E3C"/>
    <w:rsid w:val="69EE549D"/>
    <w:rsid w:val="6AEB57B0"/>
    <w:rsid w:val="6BFB7C75"/>
    <w:rsid w:val="6CDF0A20"/>
    <w:rsid w:val="6D1D70C2"/>
    <w:rsid w:val="6DB76679"/>
    <w:rsid w:val="6E0E5A3E"/>
    <w:rsid w:val="6F5A0A37"/>
    <w:rsid w:val="6F7F3A97"/>
    <w:rsid w:val="6FEC1DAE"/>
    <w:rsid w:val="707E1A17"/>
    <w:rsid w:val="70F301F5"/>
    <w:rsid w:val="71A8355D"/>
    <w:rsid w:val="72E6558E"/>
    <w:rsid w:val="73566CAF"/>
    <w:rsid w:val="73FF4CC3"/>
    <w:rsid w:val="74032AB6"/>
    <w:rsid w:val="74AF020B"/>
    <w:rsid w:val="74D71742"/>
    <w:rsid w:val="753D4E5A"/>
    <w:rsid w:val="75774BBC"/>
    <w:rsid w:val="764D37C3"/>
    <w:rsid w:val="767B0AE9"/>
    <w:rsid w:val="76C23869"/>
    <w:rsid w:val="77F30A4B"/>
    <w:rsid w:val="780855C7"/>
    <w:rsid w:val="78460CB8"/>
    <w:rsid w:val="7864151B"/>
    <w:rsid w:val="79A53FA3"/>
    <w:rsid w:val="79CF48D8"/>
    <w:rsid w:val="7C574A54"/>
    <w:rsid w:val="7C7765FC"/>
    <w:rsid w:val="7DEB45B9"/>
    <w:rsid w:val="7DF45AA4"/>
    <w:rsid w:val="7E032717"/>
    <w:rsid w:val="7E1D32DB"/>
    <w:rsid w:val="7E957409"/>
    <w:rsid w:val="7F3C4DF8"/>
    <w:rsid w:val="7FA54E83"/>
    <w:rsid w:val="7FD2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99"/>
    <w:pPr>
      <w:ind w:firstLine="420" w:firstLineChars="200"/>
    </w:pPr>
    <w:rPr>
      <w:rFonts w:ascii="Times New Roman" w:hAnsi="Times New Roman" w:eastAsia="宋体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2156</Words>
  <Characters>2176</Characters>
  <Lines>0</Lines>
  <Paragraphs>0</Paragraphs>
  <TotalTime>7</TotalTime>
  <ScaleCrop>false</ScaleCrop>
  <LinksUpToDate>false</LinksUpToDate>
  <CharactersWithSpaces>2213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2022-03-02T07:10:00Z</dcterms:created>
  <dc:creator>Adam</dc:creator>
  <cp:lastModifiedBy>廖苑均</cp:lastModifiedBy>
  <cp:lastPrinted>2023-11-02T02:39:00Z</cp:lastPrinted>
  <dcterms:modified xsi:type="dcterms:W3CDTF">2023-11-02T04:38:23Z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7D3E5F65EA7F40C39B9CB188D91FCAF2</vt:lpwstr>
  </property>
</Properties>
</file>